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2A2" w:rsidRPr="009A761C" w:rsidRDefault="009202A2" w:rsidP="00D201B8">
      <w:pPr>
        <w:rPr>
          <w:rFonts w:ascii="宋体"/>
          <w:b/>
          <w:sz w:val="24"/>
        </w:rPr>
      </w:pPr>
    </w:p>
    <w:p w:rsidR="009202A2" w:rsidRPr="009A761C" w:rsidRDefault="009202A2" w:rsidP="00D201B8">
      <w:pPr>
        <w:jc w:val="center"/>
        <w:rPr>
          <w:rFonts w:ascii="宋体"/>
          <w:b/>
          <w:sz w:val="44"/>
          <w:szCs w:val="44"/>
        </w:rPr>
      </w:pPr>
      <w:r w:rsidRPr="009A761C">
        <w:rPr>
          <w:rFonts w:ascii="宋体" w:hAnsi="宋体" w:hint="eastAsia"/>
          <w:b/>
          <w:sz w:val="44"/>
          <w:szCs w:val="44"/>
        </w:rPr>
        <w:t>关于对万家货币基金网上直销（现金宝）份额</w:t>
      </w:r>
      <w:r>
        <w:rPr>
          <w:rFonts w:ascii="宋体" w:hAnsi="宋体" w:hint="eastAsia"/>
          <w:b/>
          <w:sz w:val="44"/>
          <w:szCs w:val="44"/>
        </w:rPr>
        <w:t>实行</w:t>
      </w:r>
      <w:r w:rsidRPr="009A761C">
        <w:rPr>
          <w:rFonts w:ascii="宋体" w:hAnsi="宋体" w:hint="eastAsia"/>
          <w:b/>
          <w:sz w:val="44"/>
          <w:szCs w:val="44"/>
        </w:rPr>
        <w:t>转换申购补差优惠费率的公告</w:t>
      </w:r>
    </w:p>
    <w:p w:rsidR="009202A2" w:rsidRPr="009A761C" w:rsidRDefault="009202A2" w:rsidP="00D201B8">
      <w:pPr>
        <w:rPr>
          <w:rFonts w:ascii="宋体"/>
          <w:sz w:val="28"/>
          <w:szCs w:val="28"/>
        </w:rPr>
      </w:pP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为了提升货币基金的资金使用效率，充分体现货币基金“现金管理工具”的特性，从而更好地为投资者服务，万家基金管理有限公司（以下简称“我司”）从</w:t>
      </w:r>
      <w:smartTag w:uri="urn:schemas-microsoft-com:office:smarttags" w:element="chsdate">
        <w:smartTagPr>
          <w:attr w:name="IsROCDate" w:val="False"/>
          <w:attr w:name="IsLunarDate" w:val="False"/>
          <w:attr w:name="Day" w:val="12"/>
          <w:attr w:name="Month" w:val="9"/>
          <w:attr w:name="Year" w:val="2013"/>
        </w:smartTagPr>
        <w:r w:rsidRPr="009A761C">
          <w:rPr>
            <w:rFonts w:ascii="宋体" w:hAnsi="宋体"/>
            <w:sz w:val="32"/>
            <w:szCs w:val="32"/>
          </w:rPr>
          <w:t>2013</w:t>
        </w:r>
        <w:r w:rsidRPr="009A761C">
          <w:rPr>
            <w:rFonts w:ascii="宋体" w:hAnsi="宋体" w:hint="eastAsia"/>
            <w:sz w:val="32"/>
            <w:szCs w:val="32"/>
          </w:rPr>
          <w:t>年</w:t>
        </w:r>
        <w:r w:rsidRPr="009A761C">
          <w:rPr>
            <w:rFonts w:ascii="宋体" w:hAnsi="宋体"/>
            <w:sz w:val="32"/>
            <w:szCs w:val="32"/>
          </w:rPr>
          <w:t>9</w:t>
        </w:r>
        <w:r w:rsidRPr="009A761C">
          <w:rPr>
            <w:rFonts w:ascii="宋体" w:hAnsi="宋体" w:hint="eastAsia"/>
            <w:sz w:val="32"/>
            <w:szCs w:val="32"/>
          </w:rPr>
          <w:t>月</w:t>
        </w:r>
        <w:r>
          <w:rPr>
            <w:rFonts w:ascii="宋体" w:hAnsi="宋体"/>
            <w:sz w:val="32"/>
            <w:szCs w:val="32"/>
          </w:rPr>
          <w:t>12</w:t>
        </w:r>
        <w:r w:rsidRPr="009A761C">
          <w:rPr>
            <w:rFonts w:ascii="宋体" w:hAnsi="宋体" w:hint="eastAsia"/>
            <w:sz w:val="32"/>
            <w:szCs w:val="32"/>
          </w:rPr>
          <w:t>日起</w:t>
        </w:r>
      </w:smartTag>
      <w:r w:rsidRPr="009A761C">
        <w:rPr>
          <w:rFonts w:ascii="宋体" w:hAnsi="宋体" w:hint="eastAsia"/>
          <w:sz w:val="32"/>
          <w:szCs w:val="32"/>
        </w:rPr>
        <w:t>将对万家货币市场证券投资基金网上直销（现金宝）份额采取优惠的转换申购补差费率。</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现将相关情况公告如下：</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一</w:t>
      </w:r>
      <w:r w:rsidRPr="009A761C">
        <w:rPr>
          <w:rFonts w:ascii="宋体" w:hAnsi="宋体"/>
          <w:sz w:val="32"/>
          <w:szCs w:val="32"/>
        </w:rPr>
        <w:t xml:space="preserve"> </w:t>
      </w:r>
      <w:r w:rsidRPr="009A761C">
        <w:rPr>
          <w:rFonts w:ascii="宋体" w:hAnsi="宋体" w:hint="eastAsia"/>
          <w:sz w:val="32"/>
          <w:szCs w:val="32"/>
        </w:rPr>
        <w:t>基金适用范围</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我司网上直销的万家货币基金（现金宝）</w:t>
      </w:r>
      <w:r>
        <w:rPr>
          <w:rFonts w:ascii="宋体" w:hAnsi="宋体" w:hint="eastAsia"/>
          <w:sz w:val="32"/>
          <w:szCs w:val="32"/>
        </w:rPr>
        <w:t>，基金代码</w:t>
      </w:r>
      <w:r>
        <w:rPr>
          <w:rFonts w:ascii="宋体" w:hAnsi="宋体"/>
          <w:sz w:val="32"/>
          <w:szCs w:val="32"/>
        </w:rPr>
        <w:t>519508</w:t>
      </w:r>
      <w:r w:rsidRPr="009A761C">
        <w:rPr>
          <w:rFonts w:ascii="宋体" w:hAnsi="宋体" w:hint="eastAsia"/>
          <w:sz w:val="32"/>
          <w:szCs w:val="32"/>
        </w:rPr>
        <w:t>。</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二</w:t>
      </w:r>
      <w:r w:rsidRPr="009A761C">
        <w:rPr>
          <w:rFonts w:ascii="宋体" w:hAnsi="宋体"/>
          <w:sz w:val="32"/>
          <w:szCs w:val="32"/>
        </w:rPr>
        <w:t xml:space="preserve"> </w:t>
      </w:r>
      <w:r w:rsidRPr="009A761C">
        <w:rPr>
          <w:rFonts w:ascii="宋体" w:hAnsi="宋体" w:hint="eastAsia"/>
          <w:sz w:val="32"/>
          <w:szCs w:val="32"/>
        </w:rPr>
        <w:t>业务适用范围</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投资者持有的万家货币基金网上直销（现金宝）份额的转换</w:t>
      </w:r>
      <w:r>
        <w:rPr>
          <w:rFonts w:ascii="宋体" w:hAnsi="宋体" w:hint="eastAsia"/>
          <w:sz w:val="32"/>
          <w:szCs w:val="32"/>
        </w:rPr>
        <w:t>业务</w:t>
      </w:r>
      <w:r w:rsidRPr="009A761C">
        <w:rPr>
          <w:rFonts w:ascii="宋体" w:hAnsi="宋体" w:hint="eastAsia"/>
          <w:sz w:val="32"/>
          <w:szCs w:val="32"/>
        </w:rPr>
        <w:t>。</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三</w:t>
      </w:r>
      <w:r w:rsidRPr="009A761C">
        <w:rPr>
          <w:rFonts w:ascii="宋体" w:hAnsi="宋体"/>
          <w:sz w:val="32"/>
          <w:szCs w:val="32"/>
        </w:rPr>
        <w:t xml:space="preserve"> </w:t>
      </w:r>
      <w:r w:rsidRPr="009A761C">
        <w:rPr>
          <w:rFonts w:ascii="宋体" w:hAnsi="宋体" w:hint="eastAsia"/>
          <w:sz w:val="32"/>
          <w:szCs w:val="32"/>
        </w:rPr>
        <w:t>费率优惠</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投资者持有的万家货币基金网上直销（现金宝）份额在转换为我司其它基金时，原申购补差费率不为零的</w:t>
      </w:r>
      <w:r>
        <w:rPr>
          <w:rFonts w:ascii="宋体" w:hAnsi="宋体" w:hint="eastAsia"/>
          <w:sz w:val="32"/>
          <w:szCs w:val="32"/>
        </w:rPr>
        <w:t>折扣</w:t>
      </w:r>
      <w:r w:rsidRPr="009A761C">
        <w:rPr>
          <w:rFonts w:ascii="宋体" w:hAnsi="宋体" w:hint="eastAsia"/>
          <w:sz w:val="32"/>
          <w:szCs w:val="32"/>
        </w:rPr>
        <w:t>将降为</w:t>
      </w:r>
      <w:r w:rsidRPr="009A761C">
        <w:rPr>
          <w:rFonts w:ascii="宋体" w:hAnsi="宋体"/>
          <w:sz w:val="32"/>
          <w:szCs w:val="32"/>
        </w:rPr>
        <w:t>1</w:t>
      </w:r>
      <w:r w:rsidRPr="009A761C">
        <w:rPr>
          <w:rFonts w:ascii="宋体" w:hAnsi="宋体" w:hint="eastAsia"/>
          <w:sz w:val="32"/>
          <w:szCs w:val="32"/>
        </w:rPr>
        <w:t>折，原申购补差费为零及按笔收取固定费用的仍按原费用执行。</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四</w:t>
      </w:r>
      <w:r w:rsidRPr="009A761C">
        <w:rPr>
          <w:rFonts w:ascii="宋体" w:hAnsi="宋体"/>
          <w:sz w:val="32"/>
          <w:szCs w:val="32"/>
        </w:rPr>
        <w:t xml:space="preserve"> </w:t>
      </w:r>
      <w:r w:rsidRPr="009A761C">
        <w:rPr>
          <w:rFonts w:ascii="宋体" w:hAnsi="宋体" w:hint="eastAsia"/>
          <w:sz w:val="32"/>
          <w:szCs w:val="32"/>
        </w:rPr>
        <w:t>业务办理</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投资者可通过我司网上交易直销平台办理相关业务。</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五</w:t>
      </w:r>
      <w:r w:rsidRPr="009A761C">
        <w:rPr>
          <w:rFonts w:ascii="宋体" w:hAnsi="宋体"/>
          <w:sz w:val="32"/>
          <w:szCs w:val="32"/>
        </w:rPr>
        <w:t xml:space="preserve"> </w:t>
      </w:r>
      <w:r w:rsidRPr="009A761C">
        <w:rPr>
          <w:rFonts w:ascii="宋体" w:hAnsi="宋体" w:hint="eastAsia"/>
          <w:sz w:val="32"/>
          <w:szCs w:val="32"/>
        </w:rPr>
        <w:t>投资者可通过以下途径了解或咨询详情</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万家基金管理有限公司</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网址：</w:t>
      </w:r>
      <w:hyperlink r:id="rId6" w:history="1">
        <w:r w:rsidRPr="009A761C">
          <w:rPr>
            <w:rStyle w:val="Hyperlink"/>
            <w:rFonts w:ascii="宋体" w:hAnsi="宋体"/>
            <w:sz w:val="32"/>
            <w:szCs w:val="32"/>
          </w:rPr>
          <w:t>http://www.wjasset.com</w:t>
        </w:r>
      </w:hyperlink>
    </w:p>
    <w:p w:rsidR="009202A2" w:rsidRPr="009A761C" w:rsidRDefault="009202A2" w:rsidP="00826169">
      <w:pPr>
        <w:spacing w:line="360" w:lineRule="auto"/>
        <w:ind w:firstLineChars="200" w:firstLine="31680"/>
        <w:rPr>
          <w:rFonts w:ascii="宋体" w:hAnsi="宋体"/>
          <w:sz w:val="32"/>
          <w:szCs w:val="32"/>
        </w:rPr>
      </w:pPr>
      <w:r w:rsidRPr="009A761C">
        <w:rPr>
          <w:rFonts w:ascii="宋体" w:hAnsi="宋体" w:hint="eastAsia"/>
          <w:sz w:val="32"/>
          <w:szCs w:val="32"/>
        </w:rPr>
        <w:t>客户服务电话：</w:t>
      </w:r>
      <w:r w:rsidRPr="009A761C">
        <w:rPr>
          <w:rFonts w:ascii="宋体" w:hAnsi="宋体"/>
          <w:sz w:val="32"/>
          <w:szCs w:val="32"/>
        </w:rPr>
        <w:t>95538</w:t>
      </w:r>
      <w:r w:rsidRPr="009A761C">
        <w:rPr>
          <w:rFonts w:ascii="宋体" w:hAnsi="宋体" w:hint="eastAsia"/>
          <w:sz w:val="32"/>
          <w:szCs w:val="32"/>
        </w:rPr>
        <w:t>转</w:t>
      </w:r>
      <w:r w:rsidRPr="009A761C">
        <w:rPr>
          <w:rFonts w:ascii="宋体" w:hAnsi="宋体"/>
          <w:sz w:val="32"/>
          <w:szCs w:val="32"/>
        </w:rPr>
        <w:t>6</w:t>
      </w:r>
      <w:r w:rsidRPr="009A761C">
        <w:rPr>
          <w:rFonts w:ascii="宋体" w:hAnsi="宋体" w:hint="eastAsia"/>
          <w:sz w:val="32"/>
          <w:szCs w:val="32"/>
        </w:rPr>
        <w:t>、</w:t>
      </w:r>
      <w:r w:rsidRPr="009A761C">
        <w:rPr>
          <w:rFonts w:ascii="宋体" w:hAnsi="宋体"/>
          <w:sz w:val="32"/>
          <w:szCs w:val="32"/>
        </w:rPr>
        <w:t>400-888-0800</w:t>
      </w:r>
    </w:p>
    <w:p w:rsidR="009202A2" w:rsidRPr="009A761C" w:rsidRDefault="009202A2" w:rsidP="00826169">
      <w:pPr>
        <w:spacing w:line="360" w:lineRule="auto"/>
        <w:ind w:firstLineChars="200" w:firstLine="31680"/>
        <w:rPr>
          <w:rFonts w:ascii="宋体"/>
          <w:sz w:val="32"/>
          <w:szCs w:val="32"/>
        </w:rPr>
      </w:pPr>
      <w:r w:rsidRPr="009A761C">
        <w:rPr>
          <w:rFonts w:ascii="宋体" w:hAnsi="宋体" w:hint="eastAsia"/>
          <w:sz w:val="32"/>
          <w:szCs w:val="32"/>
        </w:rPr>
        <w:t>六</w:t>
      </w:r>
      <w:r w:rsidRPr="009A761C">
        <w:rPr>
          <w:rFonts w:ascii="宋体" w:hAnsi="宋体"/>
          <w:sz w:val="32"/>
          <w:szCs w:val="32"/>
        </w:rPr>
        <w:t xml:space="preserve"> </w:t>
      </w:r>
      <w:r w:rsidRPr="009A761C">
        <w:rPr>
          <w:rFonts w:ascii="宋体" w:hAnsi="宋体" w:hint="eastAsia"/>
          <w:sz w:val="32"/>
          <w:szCs w:val="32"/>
        </w:rPr>
        <w:t>风险提示</w:t>
      </w:r>
    </w:p>
    <w:p w:rsidR="009202A2" w:rsidRPr="009A761C" w:rsidRDefault="009202A2" w:rsidP="00826169">
      <w:pPr>
        <w:pStyle w:val="NormalWeb"/>
        <w:spacing w:before="0" w:beforeAutospacing="0" w:after="0" w:afterAutospacing="0" w:line="315" w:lineRule="atLeast"/>
        <w:ind w:firstLineChars="200" w:firstLine="31680"/>
        <w:rPr>
          <w:rFonts w:cs="Times New Roman"/>
          <w:kern w:val="2"/>
          <w:sz w:val="32"/>
          <w:szCs w:val="32"/>
        </w:rPr>
      </w:pPr>
      <w:r w:rsidRPr="009A761C">
        <w:rPr>
          <w:rFonts w:cs="Times New Roman" w:hint="eastAsia"/>
          <w:kern w:val="2"/>
          <w:sz w:val="32"/>
          <w:szCs w:val="32"/>
        </w:rPr>
        <w:t>投资者申请使用本公司网上交易业务前，应认真阅读网上交易业务相关协议及规则，了解网上交易的固有风险，投资者应慎重选择，并在使用时妥善保管好交易信息，特别是基金账号和交易密码。</w:t>
      </w:r>
    </w:p>
    <w:p w:rsidR="009202A2" w:rsidRPr="009A761C" w:rsidRDefault="009202A2" w:rsidP="000129F9">
      <w:pPr>
        <w:pStyle w:val="NormalWeb"/>
        <w:spacing w:before="0" w:beforeAutospacing="0" w:after="0" w:afterAutospacing="0" w:line="315" w:lineRule="atLeast"/>
        <w:ind w:firstLine="360"/>
        <w:rPr>
          <w:rFonts w:cs="Times New Roman"/>
          <w:kern w:val="2"/>
          <w:sz w:val="32"/>
          <w:szCs w:val="32"/>
        </w:rPr>
      </w:pPr>
      <w:r w:rsidRPr="009A761C">
        <w:rPr>
          <w:rFonts w:cs="Times New Roman"/>
          <w:kern w:val="2"/>
          <w:sz w:val="32"/>
          <w:szCs w:val="32"/>
        </w:rPr>
        <w:t> </w:t>
      </w:r>
    </w:p>
    <w:p w:rsidR="009202A2" w:rsidRPr="009A761C" w:rsidRDefault="009202A2" w:rsidP="00826169">
      <w:pPr>
        <w:pStyle w:val="NormalWeb"/>
        <w:spacing w:before="0" w:beforeAutospacing="0" w:after="0" w:afterAutospacing="0" w:line="315" w:lineRule="atLeast"/>
        <w:ind w:firstLineChars="200" w:firstLine="31680"/>
        <w:rPr>
          <w:rFonts w:cs="Times New Roman"/>
          <w:kern w:val="2"/>
          <w:sz w:val="32"/>
          <w:szCs w:val="32"/>
        </w:rPr>
      </w:pPr>
      <w:r w:rsidRPr="009A761C">
        <w:rPr>
          <w:rFonts w:cs="Times New Roman" w:hint="eastAsia"/>
          <w:kern w:val="2"/>
          <w:sz w:val="32"/>
          <w:szCs w:val="32"/>
        </w:rPr>
        <w:t>本公司承诺以诚实信用、勤勉尽责的原则管理和运用基金资产，但不保证基金一定盈利，也不保证最低收益。投资者投资于本公司旗下基金前应认真阅读各基金的基金合同和招募说明书。敬请投资人注意投资风险。</w:t>
      </w:r>
    </w:p>
    <w:p w:rsidR="009202A2" w:rsidRPr="009A761C" w:rsidRDefault="009202A2" w:rsidP="000129F9">
      <w:pPr>
        <w:pStyle w:val="NormalWeb"/>
        <w:spacing w:before="0" w:beforeAutospacing="0" w:after="0" w:afterAutospacing="0" w:line="315" w:lineRule="atLeast"/>
        <w:ind w:firstLine="360"/>
        <w:rPr>
          <w:rFonts w:cs="Times New Roman"/>
          <w:kern w:val="2"/>
          <w:sz w:val="32"/>
          <w:szCs w:val="32"/>
        </w:rPr>
      </w:pPr>
      <w:r w:rsidRPr="009A761C">
        <w:rPr>
          <w:rFonts w:cs="Times New Roman"/>
          <w:kern w:val="2"/>
          <w:sz w:val="32"/>
          <w:szCs w:val="32"/>
        </w:rPr>
        <w:t> </w:t>
      </w:r>
    </w:p>
    <w:p w:rsidR="009202A2" w:rsidRPr="009A761C" w:rsidRDefault="009202A2" w:rsidP="000129F9">
      <w:pPr>
        <w:pStyle w:val="NormalWeb"/>
        <w:spacing w:before="0" w:beforeAutospacing="0" w:after="0" w:afterAutospacing="0" w:line="315" w:lineRule="atLeast"/>
        <w:ind w:firstLine="360"/>
        <w:rPr>
          <w:rFonts w:cs="Times New Roman"/>
          <w:kern w:val="2"/>
          <w:sz w:val="32"/>
          <w:szCs w:val="32"/>
        </w:rPr>
      </w:pPr>
      <w:r w:rsidRPr="009A761C">
        <w:rPr>
          <w:rFonts w:cs="Times New Roman" w:hint="eastAsia"/>
          <w:kern w:val="2"/>
          <w:sz w:val="32"/>
          <w:szCs w:val="32"/>
        </w:rPr>
        <w:t>特此公告！</w:t>
      </w:r>
    </w:p>
    <w:p w:rsidR="009202A2" w:rsidRPr="009A761C" w:rsidRDefault="009202A2" w:rsidP="00826169">
      <w:pPr>
        <w:spacing w:line="360" w:lineRule="auto"/>
        <w:ind w:firstLineChars="200" w:firstLine="31680"/>
        <w:rPr>
          <w:rFonts w:ascii="宋体"/>
          <w:sz w:val="32"/>
          <w:szCs w:val="32"/>
        </w:rPr>
      </w:pPr>
    </w:p>
    <w:p w:rsidR="009202A2" w:rsidRPr="009A761C" w:rsidRDefault="009202A2" w:rsidP="00826169">
      <w:pPr>
        <w:spacing w:line="360" w:lineRule="auto"/>
        <w:ind w:firstLineChars="200" w:firstLine="31680"/>
        <w:jc w:val="right"/>
        <w:rPr>
          <w:rFonts w:ascii="宋体"/>
          <w:sz w:val="32"/>
          <w:szCs w:val="32"/>
        </w:rPr>
      </w:pPr>
      <w:r w:rsidRPr="009A761C">
        <w:rPr>
          <w:rFonts w:ascii="宋体"/>
          <w:sz w:val="32"/>
          <w:szCs w:val="32"/>
        </w:rPr>
        <w:tab/>
      </w:r>
    </w:p>
    <w:p w:rsidR="009202A2" w:rsidRPr="009A761C" w:rsidRDefault="009202A2" w:rsidP="00826169">
      <w:pPr>
        <w:spacing w:line="360" w:lineRule="auto"/>
        <w:ind w:firstLineChars="200" w:firstLine="31680"/>
        <w:jc w:val="right"/>
        <w:rPr>
          <w:rFonts w:ascii="宋体"/>
          <w:sz w:val="32"/>
          <w:szCs w:val="32"/>
        </w:rPr>
      </w:pPr>
      <w:r w:rsidRPr="009A761C">
        <w:rPr>
          <w:rFonts w:ascii="宋体" w:hAnsi="宋体" w:hint="eastAsia"/>
          <w:sz w:val="32"/>
          <w:szCs w:val="32"/>
        </w:rPr>
        <w:t>万家基金管理有限公司</w:t>
      </w:r>
    </w:p>
    <w:p w:rsidR="009202A2" w:rsidRPr="009A761C" w:rsidRDefault="009202A2" w:rsidP="00D201B8">
      <w:pPr>
        <w:spacing w:line="460" w:lineRule="exact"/>
        <w:ind w:right="55"/>
        <w:jc w:val="right"/>
        <w:rPr>
          <w:rFonts w:ascii="宋体"/>
          <w:sz w:val="32"/>
          <w:szCs w:val="32"/>
        </w:rPr>
      </w:pPr>
      <w:smartTag w:uri="urn:schemas-microsoft-com:office:smarttags" w:element="chsdate">
        <w:smartTagPr>
          <w:attr w:name="IsROCDate" w:val="False"/>
          <w:attr w:name="IsLunarDate" w:val="False"/>
          <w:attr w:name="Day" w:val="12"/>
          <w:attr w:name="Month" w:val="9"/>
          <w:attr w:name="Year" w:val="2013"/>
        </w:smartTagPr>
        <w:r w:rsidRPr="009A761C">
          <w:rPr>
            <w:rFonts w:ascii="宋体" w:hAnsi="宋体" w:hint="eastAsia"/>
            <w:sz w:val="32"/>
            <w:szCs w:val="32"/>
          </w:rPr>
          <w:t>二</w:t>
        </w:r>
        <w:r w:rsidRPr="009A761C">
          <w:rPr>
            <w:rFonts w:ascii="宋体" w:hAnsi="宋体" w:cs="宋体" w:hint="eastAsia"/>
            <w:sz w:val="32"/>
            <w:szCs w:val="32"/>
          </w:rPr>
          <w:t>〇</w:t>
        </w:r>
        <w:r w:rsidRPr="009A761C">
          <w:rPr>
            <w:rFonts w:ascii="宋体" w:hAnsi="宋体" w:cs="仿宋_GB2312" w:hint="eastAsia"/>
            <w:sz w:val="32"/>
            <w:szCs w:val="32"/>
          </w:rPr>
          <w:t>一三年九月</w:t>
        </w:r>
        <w:r>
          <w:rPr>
            <w:rFonts w:ascii="宋体" w:hAnsi="宋体" w:cs="仿宋_GB2312" w:hint="eastAsia"/>
            <w:sz w:val="32"/>
            <w:szCs w:val="32"/>
          </w:rPr>
          <w:t>十二</w:t>
        </w:r>
        <w:r w:rsidRPr="009A761C">
          <w:rPr>
            <w:rFonts w:ascii="宋体" w:hAnsi="宋体" w:hint="eastAsia"/>
            <w:sz w:val="32"/>
            <w:szCs w:val="32"/>
          </w:rPr>
          <w:t>日</w:t>
        </w:r>
      </w:smartTag>
    </w:p>
    <w:p w:rsidR="009202A2" w:rsidRPr="009A761C" w:rsidRDefault="009202A2" w:rsidP="00826169">
      <w:pPr>
        <w:spacing w:line="460" w:lineRule="exact"/>
        <w:ind w:firstLineChars="1650" w:firstLine="31680"/>
        <w:rPr>
          <w:rFonts w:ascii="宋体"/>
          <w:sz w:val="32"/>
          <w:szCs w:val="32"/>
        </w:rPr>
      </w:pPr>
    </w:p>
    <w:p w:rsidR="009202A2" w:rsidRPr="009A761C" w:rsidRDefault="009202A2">
      <w:pPr>
        <w:rPr>
          <w:rFonts w:ascii="宋体"/>
        </w:rPr>
      </w:pPr>
    </w:p>
    <w:sectPr w:rsidR="009202A2" w:rsidRPr="009A761C" w:rsidSect="00565EFB">
      <w:footerReference w:type="even" r:id="rId7"/>
      <w:footerReference w:type="default" r:id="rId8"/>
      <w:pgSz w:w="11906" w:h="16838"/>
      <w:pgMar w:top="2098" w:right="1531" w:bottom="1588"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2A2" w:rsidRDefault="009202A2" w:rsidP="00D201B8">
      <w:r>
        <w:separator/>
      </w:r>
    </w:p>
  </w:endnote>
  <w:endnote w:type="continuationSeparator" w:id="1">
    <w:p w:rsidR="009202A2" w:rsidRDefault="009202A2" w:rsidP="00D201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2A2" w:rsidRDefault="009202A2">
    <w:pPr>
      <w:pStyle w:val="Footer"/>
      <w:framePr w:w="4620" w:wrap="around" w:vAnchor="text" w:hAnchor="page" w:x="1532" w:y="7"/>
      <w:rPr>
        <w:rStyle w:val="PageNumber"/>
        <w:rFonts w:ascii="宋体"/>
        <w:sz w:val="28"/>
        <w:szCs w:val="28"/>
      </w:rPr>
    </w:pPr>
    <w:r>
      <w:rPr>
        <w:rStyle w:val="PageNumber"/>
        <w:rFonts w:ascii="宋体"/>
        <w:sz w:val="28"/>
        <w:szCs w:val="28"/>
      </w:rPr>
      <w:t>-</w:t>
    </w:r>
    <w:r>
      <w:rPr>
        <w:rStyle w:val="PageNumber"/>
        <w:rFonts w:ascii="宋体" w:hAnsi="宋体"/>
        <w:sz w:val="28"/>
        <w:szCs w:val="28"/>
      </w:rPr>
      <w:fldChar w:fldCharType="begin"/>
    </w:r>
    <w:r>
      <w:rPr>
        <w:rStyle w:val="PageNumber"/>
        <w:rFonts w:ascii="宋体" w:hAnsi="宋体"/>
        <w:sz w:val="28"/>
        <w:szCs w:val="28"/>
      </w:rPr>
      <w:instrText xml:space="preserve">PAGE  </w:instrText>
    </w:r>
    <w:r>
      <w:rPr>
        <w:rStyle w:val="PageNumber"/>
        <w:rFonts w:ascii="宋体" w:hAnsi="宋体"/>
        <w:sz w:val="28"/>
        <w:szCs w:val="28"/>
      </w:rPr>
      <w:fldChar w:fldCharType="separate"/>
    </w:r>
    <w:r>
      <w:rPr>
        <w:rStyle w:val="PageNumber"/>
        <w:rFonts w:ascii="宋体" w:hAnsi="宋体"/>
        <w:sz w:val="28"/>
        <w:szCs w:val="28"/>
      </w:rPr>
      <w:t>2</w:t>
    </w:r>
    <w:r>
      <w:rPr>
        <w:rStyle w:val="PageNumber"/>
        <w:rFonts w:ascii="宋体" w:hAnsi="宋体"/>
        <w:sz w:val="28"/>
        <w:szCs w:val="28"/>
      </w:rPr>
      <w:fldChar w:fldCharType="end"/>
    </w:r>
    <w:r>
      <w:rPr>
        <w:rStyle w:val="PageNumber"/>
        <w:rFonts w:ascii="宋体"/>
        <w:sz w:val="28"/>
        <w:szCs w:val="28"/>
      </w:rPr>
      <w:t>-</w:t>
    </w:r>
  </w:p>
  <w:p w:rsidR="009202A2" w:rsidRDefault="009202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2A2" w:rsidRDefault="009202A2" w:rsidP="003F383F">
    <w:pPr>
      <w:pStyle w:val="Footer"/>
      <w:framePr w:w="4905" w:wrap="around" w:vAnchor="text" w:hAnchor="page" w:x="5482" w:y="7"/>
      <w:ind w:firstLineChars="1500" w:firstLine="31680"/>
      <w:rPr>
        <w:rStyle w:val="PageNumber"/>
        <w:rFonts w:ascii="宋体"/>
        <w:sz w:val="28"/>
        <w:szCs w:val="28"/>
      </w:rPr>
    </w:pPr>
    <w:r>
      <w:rPr>
        <w:rStyle w:val="PageNumber"/>
        <w:rFonts w:ascii="宋体"/>
        <w:sz w:val="28"/>
        <w:szCs w:val="28"/>
      </w:rPr>
      <w:t>-</w:t>
    </w:r>
    <w:r>
      <w:rPr>
        <w:rStyle w:val="PageNumber"/>
        <w:rFonts w:ascii="宋体" w:hAnsi="宋体"/>
        <w:sz w:val="28"/>
        <w:szCs w:val="28"/>
      </w:rPr>
      <w:fldChar w:fldCharType="begin"/>
    </w:r>
    <w:r>
      <w:rPr>
        <w:rStyle w:val="PageNumber"/>
        <w:rFonts w:ascii="宋体" w:hAnsi="宋体"/>
        <w:sz w:val="28"/>
        <w:szCs w:val="28"/>
      </w:rPr>
      <w:instrText xml:space="preserve">PAGE  </w:instrText>
    </w:r>
    <w:r>
      <w:rPr>
        <w:rStyle w:val="PageNumber"/>
        <w:rFonts w:ascii="宋体" w:hAnsi="宋体"/>
        <w:sz w:val="28"/>
        <w:szCs w:val="28"/>
      </w:rPr>
      <w:fldChar w:fldCharType="separate"/>
    </w:r>
    <w:r>
      <w:rPr>
        <w:rStyle w:val="PageNumber"/>
        <w:rFonts w:ascii="宋体" w:hAnsi="宋体"/>
        <w:noProof/>
        <w:sz w:val="28"/>
        <w:szCs w:val="28"/>
      </w:rPr>
      <w:t>1</w:t>
    </w:r>
    <w:r>
      <w:rPr>
        <w:rStyle w:val="PageNumber"/>
        <w:rFonts w:ascii="宋体" w:hAnsi="宋体"/>
        <w:sz w:val="28"/>
        <w:szCs w:val="28"/>
      </w:rPr>
      <w:fldChar w:fldCharType="end"/>
    </w:r>
    <w:r>
      <w:rPr>
        <w:rStyle w:val="PageNumber"/>
        <w:rFonts w:ascii="宋体"/>
        <w:sz w:val="28"/>
        <w:szCs w:val="28"/>
      </w:rPr>
      <w:t>-</w:t>
    </w:r>
  </w:p>
  <w:p w:rsidR="009202A2" w:rsidRDefault="009202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2A2" w:rsidRDefault="009202A2" w:rsidP="00D201B8">
      <w:r>
        <w:separator/>
      </w:r>
    </w:p>
  </w:footnote>
  <w:footnote w:type="continuationSeparator" w:id="1">
    <w:p w:rsidR="009202A2" w:rsidRDefault="009202A2" w:rsidP="00D201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01B8"/>
    <w:rsid w:val="000129F9"/>
    <w:rsid w:val="001A1878"/>
    <w:rsid w:val="00206316"/>
    <w:rsid w:val="002B56B9"/>
    <w:rsid w:val="00321D60"/>
    <w:rsid w:val="00391B01"/>
    <w:rsid w:val="003F383F"/>
    <w:rsid w:val="004518FB"/>
    <w:rsid w:val="004A2D3D"/>
    <w:rsid w:val="00565EFB"/>
    <w:rsid w:val="006A643A"/>
    <w:rsid w:val="006D4FFC"/>
    <w:rsid w:val="007A5D7D"/>
    <w:rsid w:val="00826169"/>
    <w:rsid w:val="00890A88"/>
    <w:rsid w:val="009120DA"/>
    <w:rsid w:val="009202A2"/>
    <w:rsid w:val="00931C6A"/>
    <w:rsid w:val="009A761C"/>
    <w:rsid w:val="009C36C0"/>
    <w:rsid w:val="00A34653"/>
    <w:rsid w:val="00A714BB"/>
    <w:rsid w:val="00AC42CC"/>
    <w:rsid w:val="00C41E29"/>
    <w:rsid w:val="00C9359E"/>
    <w:rsid w:val="00D201B8"/>
    <w:rsid w:val="00D909B5"/>
    <w:rsid w:val="00D90FDA"/>
    <w:rsid w:val="00F04B5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1B8"/>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201B8"/>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link w:val="Header"/>
    <w:uiPriority w:val="99"/>
    <w:semiHidden/>
    <w:locked/>
    <w:rsid w:val="00D201B8"/>
    <w:rPr>
      <w:rFonts w:cs="Times New Roman"/>
      <w:sz w:val="18"/>
      <w:szCs w:val="18"/>
    </w:rPr>
  </w:style>
  <w:style w:type="paragraph" w:styleId="Footer">
    <w:name w:val="footer"/>
    <w:basedOn w:val="Normal"/>
    <w:link w:val="FooterChar"/>
    <w:uiPriority w:val="99"/>
    <w:rsid w:val="00D201B8"/>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semiHidden/>
    <w:locked/>
    <w:rsid w:val="00D201B8"/>
    <w:rPr>
      <w:rFonts w:cs="Times New Roman"/>
      <w:sz w:val="18"/>
      <w:szCs w:val="18"/>
    </w:rPr>
  </w:style>
  <w:style w:type="character" w:styleId="PageNumber">
    <w:name w:val="page number"/>
    <w:basedOn w:val="DefaultParagraphFont"/>
    <w:uiPriority w:val="99"/>
    <w:rsid w:val="00D201B8"/>
    <w:rPr>
      <w:rFonts w:cs="Times New Roman"/>
    </w:rPr>
  </w:style>
  <w:style w:type="character" w:styleId="Hyperlink">
    <w:name w:val="Hyperlink"/>
    <w:basedOn w:val="DefaultParagraphFont"/>
    <w:uiPriority w:val="99"/>
    <w:rsid w:val="000129F9"/>
    <w:rPr>
      <w:rFonts w:cs="Times New Roman"/>
      <w:color w:val="0000FF"/>
      <w:u w:val="single"/>
    </w:rPr>
  </w:style>
  <w:style w:type="paragraph" w:styleId="NormalWeb">
    <w:name w:val="Normal (Web)"/>
    <w:basedOn w:val="Normal"/>
    <w:uiPriority w:val="99"/>
    <w:semiHidden/>
    <w:rsid w:val="000129F9"/>
    <w:pPr>
      <w:widowControl/>
      <w:spacing w:before="100" w:beforeAutospacing="1" w:after="100" w:afterAutospacing="1"/>
      <w:jc w:val="left"/>
    </w:pPr>
    <w:rPr>
      <w:rFonts w:ascii="宋体" w:hAnsi="宋体" w:cs="宋体"/>
      <w:kern w:val="0"/>
      <w:sz w:val="24"/>
    </w:rPr>
  </w:style>
  <w:style w:type="paragraph" w:styleId="BalloonText">
    <w:name w:val="Balloon Text"/>
    <w:basedOn w:val="Normal"/>
    <w:link w:val="BalloonTextChar"/>
    <w:uiPriority w:val="99"/>
    <w:semiHidden/>
    <w:rsid w:val="001A1878"/>
    <w:rPr>
      <w:sz w:val="18"/>
      <w:szCs w:val="18"/>
    </w:rPr>
  </w:style>
  <w:style w:type="character" w:customStyle="1" w:styleId="BalloonTextChar">
    <w:name w:val="Balloon Text Char"/>
    <w:basedOn w:val="DefaultParagraphFont"/>
    <w:link w:val="BalloonText"/>
    <w:uiPriority w:val="99"/>
    <w:semiHidden/>
    <w:locked/>
    <w:rsid w:val="001A187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552510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jasset.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TotalTime>
  <Pages>2</Pages>
  <Words>107</Words>
  <Characters>610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唐健庄</dc:creator>
  <cp:keywords/>
  <dc:description/>
  <cp:lastModifiedBy>李忠祥</cp:lastModifiedBy>
  <cp:revision>9</cp:revision>
  <dcterms:created xsi:type="dcterms:W3CDTF">2013-08-21T02:15:00Z</dcterms:created>
  <dcterms:modified xsi:type="dcterms:W3CDTF">2013-09-11T09:14:00Z</dcterms:modified>
</cp:coreProperties>
</file>